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14:paraId="18F9E16A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2E589FDE" w14:textId="77777777" w:rsidR="00B92D0F" w:rsidRDefault="00B92D0F" w:rsidP="00B92D0F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+*xfs*pvs*Akl*cvA*xBj*tds*dwj*yxi*cvA*oab*pBk*-</w:t>
            </w:r>
            <w:r>
              <w:rPr>
                <w:rFonts w:ascii="PDF417x" w:hAnsi="PDF417x"/>
                <w:sz w:val="24"/>
                <w:szCs w:val="24"/>
              </w:rPr>
              <w:br/>
              <w:t>+*yqw*lro*Cyk*Czr*ugB*dzb*khx*Anu*uDn*pyw*zew*-</w:t>
            </w:r>
            <w:r>
              <w:rPr>
                <w:rFonts w:ascii="PDF417x" w:hAnsi="PDF417x"/>
                <w:sz w:val="24"/>
                <w:szCs w:val="24"/>
              </w:rPr>
              <w:br/>
              <w:t>+*eDs*lyd*lyd*lyd*lyd*xyr*fBy*zdl*ruC*vui*zfE*-</w:t>
            </w:r>
            <w:r>
              <w:rPr>
                <w:rFonts w:ascii="PDF417x" w:hAnsi="PDF417x"/>
                <w:sz w:val="24"/>
                <w:szCs w:val="24"/>
              </w:rPr>
              <w:br/>
              <w:t>+*ftw*CDg*chk*lgw*CCc*qii*tfk*nvo*mDi*iwk*onA*-</w:t>
            </w:r>
            <w:r>
              <w:rPr>
                <w:rFonts w:ascii="PDF417x" w:hAnsi="PDF417x"/>
                <w:sz w:val="24"/>
                <w:szCs w:val="24"/>
              </w:rPr>
              <w:br/>
              <w:t>+*ftA*sfC*tvu*jaz*slv*wmB*xib*liB*zDf*bEz*uws*-</w:t>
            </w:r>
            <w:r>
              <w:rPr>
                <w:rFonts w:ascii="PDF417x" w:hAnsi="PDF417x"/>
                <w:sz w:val="24"/>
                <w:szCs w:val="24"/>
              </w:rPr>
              <w:br/>
              <w:t>+*xjq*uzn*iEs*btl*yFu*wnt*hsz*nCj*Aif*BxE*uzq*-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:rsidRPr="00B92D0F" w14:paraId="2F6E1E83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5BFA6128" w14:textId="77777777" w:rsidR="00B92D0F" w:rsidRPr="00B92D0F" w:rsidRDefault="00B92D0F" w:rsidP="00A836D0">
            <w:pPr>
              <w:contextualSpacing/>
              <w:rPr>
                <w:rFonts w:ascii="PDF417x" w:eastAsia="Times New Roman" w:hAnsi="PDF417x" w:cs="Times New Roman"/>
                <w:sz w:val="24"/>
                <w:szCs w:val="24"/>
              </w:rPr>
            </w:pPr>
          </w:p>
        </w:tc>
      </w:tr>
    </w:tbl>
    <w:p w14:paraId="4AA78142" w14:textId="0B5E849B" w:rsidR="00B92D0F" w:rsidRPr="00B92D0F" w:rsidRDefault="00B92D0F" w:rsidP="009568BF">
      <w:pPr>
        <w:jc w:val="both"/>
        <w:rPr>
          <w:rFonts w:eastAsia="Times New Roman" w:cs="Times New Roman"/>
          <w:noProof w:val="0"/>
        </w:rPr>
      </w:pPr>
      <w:r w:rsidRPr="00B92D0F">
        <w:rPr>
          <w:rFonts w:eastAsia="Times New Roman" w:cs="Times New Roman"/>
        </w:rPr>
        <w:drawing>
          <wp:anchor distT="0" distB="0" distL="114300" distR="114300" simplePos="0" relativeHeight="251674624" behindDoc="0" locked="0" layoutInCell="1" allowOverlap="1" wp14:anchorId="7A02E439" wp14:editId="744A5327">
            <wp:simplePos x="0" y="0"/>
            <wp:positionH relativeFrom="column">
              <wp:posOffset>719455</wp:posOffset>
            </wp:positionH>
            <wp:positionV relativeFrom="paragraph">
              <wp:posOffset>6985</wp:posOffset>
            </wp:positionV>
            <wp:extent cx="335915" cy="445135"/>
            <wp:effectExtent l="0" t="0" r="0" b="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408CE5" w14:textId="4411E4C8" w:rsidR="009568BF" w:rsidRDefault="00D707B3">
      <w:pPr>
        <w:rPr>
          <w:b/>
        </w:rPr>
      </w:pPr>
      <w:r>
        <w:rPr>
          <w:b/>
          <w:lang w:eastAsia="hr-HR"/>
        </w:rPr>
        <mc:AlternateContent>
          <mc:Choice Requires="wps">
            <w:drawing>
              <wp:anchor distT="0" distB="0" distL="114300" distR="114300" simplePos="0" relativeHeight="251672576" behindDoc="0" locked="1" layoutInCell="1" allowOverlap="1" wp14:anchorId="6E6A168A" wp14:editId="37F5DBEE">
                <wp:simplePos x="0" y="0"/>
                <wp:positionH relativeFrom="page">
                  <wp:posOffset>106680</wp:posOffset>
                </wp:positionH>
                <wp:positionV relativeFrom="bottomMargin">
                  <wp:align>top</wp:align>
                </wp:positionV>
                <wp:extent cx="3535045" cy="504190"/>
                <wp:effectExtent l="0" t="0" r="8255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5045" cy="504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F94CE" w14:textId="77777777" w:rsidR="008A562A" w:rsidRDefault="008A562A">
                            <w:pPr>
                              <w:contextualSpacing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A16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.4pt;margin-top:0;width:278.35pt;height:39.7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" stroked="f">
                <v:textbox>
                  <w:txbxContent>
                    <w:p w14:paraId="76EF94CE" w14:textId="77777777" w:rsidR="008A562A" w:rsidRDefault="008A562A">
                      <w:pPr>
                        <w:contextualSpacing/>
                      </w:pPr>
                    </w:p>
                  </w:txbxContent>
                </v:textbox>
                <w10:wrap anchorx="page" anchory="margin"/>
                <w10:anchorlock/>
              </v:shape>
            </w:pict>
          </mc:Fallback>
        </mc:AlternateContent>
      </w:r>
    </w:p>
    <w:p w14:paraId="7D82A884" w14:textId="6AB84672" w:rsidR="009568BF" w:rsidRDefault="009568BF" w:rsidP="009568BF"/>
    <w:p w14:paraId="3D355C96" w14:textId="718F624D" w:rsidR="009568BF" w:rsidRPr="00852FC5" w:rsidRDefault="00372915" w:rsidP="003729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9568BF" w:rsidRPr="00852FC5">
        <w:rPr>
          <w:rFonts w:ascii="Arial" w:hAnsi="Arial" w:cs="Arial"/>
          <w:sz w:val="24"/>
          <w:szCs w:val="24"/>
        </w:rPr>
        <w:t>REPUBLIKA HRVATSKA</w:t>
      </w:r>
    </w:p>
    <w:p w14:paraId="432DA9C7" w14:textId="77777777" w:rsidR="009568BF" w:rsidRPr="00852FC5" w:rsidRDefault="009568BF" w:rsidP="00372915">
      <w:pPr>
        <w:rPr>
          <w:rFonts w:ascii="Arial" w:hAnsi="Arial" w:cs="Arial"/>
          <w:sz w:val="24"/>
          <w:szCs w:val="24"/>
        </w:rPr>
      </w:pPr>
      <w:r w:rsidRPr="00852FC5">
        <w:rPr>
          <w:rFonts w:ascii="Arial" w:hAnsi="Arial" w:cs="Arial"/>
          <w:sz w:val="24"/>
          <w:szCs w:val="24"/>
        </w:rPr>
        <w:t>LIČKO-SENJSKA ŽUPANIJA</w:t>
      </w:r>
    </w:p>
    <w:p w14:paraId="49D7157A" w14:textId="77E42907" w:rsidR="009568BF" w:rsidRPr="00852FC5" w:rsidRDefault="00372915" w:rsidP="00372915">
      <w:pPr>
        <w:rPr>
          <w:rFonts w:ascii="Arial" w:hAnsi="Arial" w:cs="Arial"/>
          <w:sz w:val="24"/>
          <w:szCs w:val="24"/>
        </w:rPr>
      </w:pPr>
      <w:r w:rsidRPr="00852FC5">
        <w:rPr>
          <w:rFonts w:ascii="Arial" w:hAnsi="Arial" w:cs="Arial"/>
          <w:sz w:val="24"/>
          <w:szCs w:val="24"/>
        </w:rPr>
        <w:t xml:space="preserve">         </w:t>
      </w:r>
      <w:r w:rsidR="009568BF" w:rsidRPr="00852FC5">
        <w:rPr>
          <w:rFonts w:ascii="Arial" w:hAnsi="Arial" w:cs="Arial"/>
          <w:sz w:val="24"/>
          <w:szCs w:val="24"/>
        </w:rPr>
        <w:t>GRAD OTOČAC</w:t>
      </w:r>
    </w:p>
    <w:p w14:paraId="43134D06" w14:textId="77777777" w:rsidR="009568BF" w:rsidRPr="00852FC5" w:rsidRDefault="009568BF" w:rsidP="00372915">
      <w:pPr>
        <w:rPr>
          <w:rFonts w:ascii="Arial" w:hAnsi="Arial" w:cs="Arial"/>
          <w:sz w:val="24"/>
          <w:szCs w:val="24"/>
        </w:rPr>
      </w:pPr>
      <w:r w:rsidRPr="00852FC5">
        <w:rPr>
          <w:rFonts w:ascii="Arial" w:hAnsi="Arial" w:cs="Arial"/>
          <w:sz w:val="24"/>
          <w:szCs w:val="24"/>
        </w:rPr>
        <w:tab/>
      </w:r>
      <w:r w:rsidRPr="00852FC5">
        <w:rPr>
          <w:rFonts w:ascii="Arial" w:hAnsi="Arial" w:cs="Arial"/>
          <w:sz w:val="24"/>
          <w:szCs w:val="24"/>
        </w:rPr>
        <w:tab/>
      </w:r>
      <w:r w:rsidRPr="00852FC5">
        <w:rPr>
          <w:rFonts w:ascii="Arial" w:hAnsi="Arial" w:cs="Arial"/>
          <w:sz w:val="24"/>
          <w:szCs w:val="24"/>
        </w:rPr>
        <w:tab/>
      </w:r>
    </w:p>
    <w:p w14:paraId="567EC4DB" w14:textId="1683ABF9" w:rsidR="009568BF" w:rsidRPr="00852FC5" w:rsidRDefault="009568BF" w:rsidP="00372915">
      <w:pPr>
        <w:rPr>
          <w:rFonts w:ascii="Arial" w:hAnsi="Arial" w:cs="Arial"/>
          <w:sz w:val="24"/>
          <w:szCs w:val="24"/>
        </w:rPr>
      </w:pPr>
      <w:r w:rsidRPr="00852FC5">
        <w:rPr>
          <w:rFonts w:ascii="Arial" w:hAnsi="Arial" w:cs="Arial"/>
          <w:sz w:val="24"/>
          <w:szCs w:val="24"/>
        </w:rPr>
        <w:t xml:space="preserve">KLASA: 240-03/25-01/1 </w:t>
      </w:r>
    </w:p>
    <w:p w14:paraId="5852F20E" w14:textId="77777777" w:rsidR="009568BF" w:rsidRPr="00852FC5" w:rsidRDefault="009568BF" w:rsidP="00372915">
      <w:pPr>
        <w:rPr>
          <w:rFonts w:ascii="Arial" w:hAnsi="Arial" w:cs="Arial"/>
          <w:sz w:val="24"/>
          <w:szCs w:val="24"/>
        </w:rPr>
      </w:pPr>
      <w:r w:rsidRPr="00852FC5">
        <w:rPr>
          <w:rFonts w:ascii="Arial" w:hAnsi="Arial" w:cs="Arial"/>
          <w:sz w:val="24"/>
          <w:szCs w:val="24"/>
        </w:rPr>
        <w:t>URBROJ: 2125-2-03-26-17</w:t>
      </w:r>
    </w:p>
    <w:p w14:paraId="011CDD87" w14:textId="7FEA983E" w:rsidR="009568BF" w:rsidRPr="00852FC5" w:rsidRDefault="009568BF" w:rsidP="00372915">
      <w:pPr>
        <w:rPr>
          <w:rFonts w:ascii="Arial" w:hAnsi="Arial" w:cs="Arial"/>
          <w:sz w:val="24"/>
          <w:szCs w:val="24"/>
        </w:rPr>
      </w:pPr>
      <w:r w:rsidRPr="00852FC5">
        <w:rPr>
          <w:rFonts w:ascii="Arial" w:hAnsi="Arial" w:cs="Arial"/>
          <w:sz w:val="24"/>
          <w:szCs w:val="24"/>
        </w:rPr>
        <w:t>Otočac, 22.01.2026.</w:t>
      </w:r>
      <w:r w:rsidR="00372915" w:rsidRPr="00852FC5">
        <w:rPr>
          <w:rFonts w:ascii="Arial" w:hAnsi="Arial" w:cs="Arial"/>
          <w:sz w:val="24"/>
          <w:szCs w:val="24"/>
        </w:rPr>
        <w:t xml:space="preserve"> godine</w:t>
      </w:r>
    </w:p>
    <w:p w14:paraId="4B6B40BC" w14:textId="77777777" w:rsidR="009568BF" w:rsidRPr="00852FC5" w:rsidRDefault="009568BF" w:rsidP="009568BF">
      <w:pPr>
        <w:ind w:firstLine="708"/>
        <w:rPr>
          <w:rFonts w:ascii="Arial" w:hAnsi="Arial" w:cs="Arial"/>
          <w:sz w:val="24"/>
          <w:szCs w:val="24"/>
        </w:rPr>
      </w:pPr>
    </w:p>
    <w:p w14:paraId="1E76DB46" w14:textId="6264F434" w:rsidR="00372915" w:rsidRDefault="00372915" w:rsidP="00852FC5">
      <w:pPr>
        <w:pStyle w:val="Bezproreda"/>
        <w:ind w:firstLine="708"/>
        <w:jc w:val="both"/>
        <w:rPr>
          <w:rFonts w:ascii="Arial" w:hAnsi="Arial" w:cs="Arial"/>
          <w:sz w:val="24"/>
          <w:szCs w:val="24"/>
        </w:rPr>
      </w:pPr>
      <w:r w:rsidRPr="00852FC5">
        <w:rPr>
          <w:rFonts w:ascii="Arial" w:hAnsi="Arial" w:cs="Arial"/>
          <w:sz w:val="24"/>
          <w:szCs w:val="24"/>
        </w:rPr>
        <w:t xml:space="preserve">Na temelju članka 24. stavak 1. Zakona o sustavu civilne zaštite („Narodne novine“ broj 82/15, 118/18, 31/20, 20/21, 114/22), članka 5. Pravilnika o sastavu stožera, načinu rada te uvjetima za imenovanje načelnika, zamjenika načelnika i članova stožera civilne zaštite („Narodne novine“ broj 126/19, 17/20) i članka 59. Statuta Grada Otočca („Službeni vjesnik Grada Otočca“ broj 9/21), Gradonačelnik Grada Otočca, donosi  </w:t>
      </w:r>
    </w:p>
    <w:p w14:paraId="2540D753" w14:textId="77777777" w:rsidR="00852FC5" w:rsidRPr="00852FC5" w:rsidRDefault="00852FC5" w:rsidP="00852FC5">
      <w:pPr>
        <w:pStyle w:val="Bezproreda"/>
        <w:ind w:firstLine="708"/>
        <w:jc w:val="both"/>
        <w:rPr>
          <w:rFonts w:ascii="Arial" w:hAnsi="Arial" w:cs="Arial"/>
          <w:sz w:val="24"/>
          <w:szCs w:val="24"/>
        </w:rPr>
      </w:pPr>
    </w:p>
    <w:p w14:paraId="50C6D137" w14:textId="77777777" w:rsidR="00372915" w:rsidRPr="00852FC5" w:rsidRDefault="00372915" w:rsidP="00372915">
      <w:pPr>
        <w:pStyle w:val="Bezproreda"/>
        <w:rPr>
          <w:rFonts w:ascii="Arial" w:hAnsi="Arial" w:cs="Arial"/>
          <w:sz w:val="24"/>
          <w:szCs w:val="24"/>
        </w:rPr>
      </w:pPr>
    </w:p>
    <w:p w14:paraId="7654FB13" w14:textId="77777777" w:rsidR="00372915" w:rsidRPr="00852FC5" w:rsidRDefault="00372915" w:rsidP="00372915">
      <w:pPr>
        <w:pStyle w:val="Bezproreda"/>
        <w:jc w:val="center"/>
        <w:rPr>
          <w:rFonts w:ascii="Arial" w:hAnsi="Arial" w:cs="Arial"/>
          <w:b/>
          <w:sz w:val="24"/>
          <w:szCs w:val="24"/>
        </w:rPr>
      </w:pPr>
      <w:r w:rsidRPr="00852FC5">
        <w:rPr>
          <w:rFonts w:ascii="Arial" w:hAnsi="Arial" w:cs="Arial"/>
          <w:b/>
          <w:sz w:val="24"/>
          <w:szCs w:val="24"/>
        </w:rPr>
        <w:t xml:space="preserve">ODLUKU </w:t>
      </w:r>
    </w:p>
    <w:p w14:paraId="381C2124" w14:textId="77777777" w:rsidR="00852FC5" w:rsidRDefault="00372915" w:rsidP="00852FC5">
      <w:pPr>
        <w:pStyle w:val="Bezproreda"/>
        <w:jc w:val="center"/>
        <w:rPr>
          <w:rFonts w:ascii="Arial" w:hAnsi="Arial" w:cs="Arial"/>
          <w:b/>
          <w:sz w:val="24"/>
          <w:szCs w:val="24"/>
        </w:rPr>
      </w:pPr>
      <w:r w:rsidRPr="00852FC5">
        <w:rPr>
          <w:rFonts w:ascii="Arial" w:hAnsi="Arial" w:cs="Arial"/>
          <w:b/>
          <w:sz w:val="24"/>
          <w:szCs w:val="24"/>
        </w:rPr>
        <w:t xml:space="preserve">o izmjeni i dopuni Odluke o osnivanju i imenovanju članova </w:t>
      </w:r>
    </w:p>
    <w:p w14:paraId="361099F9" w14:textId="43914BF7" w:rsidR="00372915" w:rsidRPr="00852FC5" w:rsidRDefault="00372915" w:rsidP="00852FC5">
      <w:pPr>
        <w:pStyle w:val="Bezproreda"/>
        <w:jc w:val="center"/>
        <w:rPr>
          <w:rFonts w:ascii="Arial" w:hAnsi="Arial" w:cs="Arial"/>
          <w:b/>
          <w:sz w:val="24"/>
          <w:szCs w:val="24"/>
        </w:rPr>
      </w:pPr>
      <w:r w:rsidRPr="00852FC5">
        <w:rPr>
          <w:rFonts w:ascii="Arial" w:hAnsi="Arial" w:cs="Arial"/>
          <w:b/>
          <w:sz w:val="24"/>
          <w:szCs w:val="24"/>
        </w:rPr>
        <w:t>Stožera civilne</w:t>
      </w:r>
      <w:r w:rsidR="00852FC5">
        <w:rPr>
          <w:rFonts w:ascii="Arial" w:hAnsi="Arial" w:cs="Arial"/>
          <w:b/>
          <w:sz w:val="24"/>
          <w:szCs w:val="24"/>
        </w:rPr>
        <w:t xml:space="preserve"> </w:t>
      </w:r>
      <w:r w:rsidRPr="00852FC5">
        <w:rPr>
          <w:rFonts w:ascii="Arial" w:hAnsi="Arial" w:cs="Arial"/>
          <w:b/>
          <w:sz w:val="24"/>
          <w:szCs w:val="24"/>
        </w:rPr>
        <w:t>zaštite</w:t>
      </w:r>
      <w:r w:rsidR="00852FC5">
        <w:rPr>
          <w:rFonts w:ascii="Arial" w:hAnsi="Arial" w:cs="Arial"/>
          <w:b/>
          <w:sz w:val="24"/>
          <w:szCs w:val="24"/>
        </w:rPr>
        <w:t xml:space="preserve"> </w:t>
      </w:r>
      <w:r w:rsidRPr="00852FC5">
        <w:rPr>
          <w:rFonts w:ascii="Arial" w:hAnsi="Arial" w:cs="Arial"/>
          <w:b/>
          <w:sz w:val="24"/>
          <w:szCs w:val="24"/>
        </w:rPr>
        <w:t>Grada Otočca</w:t>
      </w:r>
    </w:p>
    <w:p w14:paraId="35EFA958" w14:textId="77777777" w:rsidR="00372915" w:rsidRPr="00852FC5" w:rsidRDefault="00372915" w:rsidP="00372915">
      <w:pPr>
        <w:pStyle w:val="Bezproreda"/>
        <w:jc w:val="center"/>
        <w:rPr>
          <w:rFonts w:ascii="Arial" w:hAnsi="Arial" w:cs="Arial"/>
          <w:sz w:val="24"/>
          <w:szCs w:val="24"/>
        </w:rPr>
      </w:pPr>
    </w:p>
    <w:p w14:paraId="46405E2C" w14:textId="77777777" w:rsidR="00372915" w:rsidRPr="00852FC5" w:rsidRDefault="00372915" w:rsidP="00372915">
      <w:pPr>
        <w:pStyle w:val="Bezproreda"/>
        <w:rPr>
          <w:rFonts w:ascii="Arial" w:hAnsi="Arial" w:cs="Arial"/>
          <w:sz w:val="24"/>
          <w:szCs w:val="24"/>
        </w:rPr>
      </w:pPr>
    </w:p>
    <w:p w14:paraId="2E69A995" w14:textId="77777777" w:rsidR="00372915" w:rsidRPr="00852FC5" w:rsidRDefault="00372915" w:rsidP="00372915">
      <w:pPr>
        <w:pStyle w:val="Bezproreda"/>
        <w:jc w:val="center"/>
        <w:rPr>
          <w:rFonts w:ascii="Arial" w:hAnsi="Arial" w:cs="Arial"/>
          <w:b/>
          <w:bCs/>
          <w:sz w:val="24"/>
          <w:szCs w:val="24"/>
        </w:rPr>
      </w:pPr>
      <w:r w:rsidRPr="00852FC5">
        <w:rPr>
          <w:rFonts w:ascii="Arial" w:hAnsi="Arial" w:cs="Arial"/>
          <w:b/>
          <w:bCs/>
          <w:sz w:val="24"/>
          <w:szCs w:val="24"/>
        </w:rPr>
        <w:t>Članak 1.</w:t>
      </w:r>
    </w:p>
    <w:p w14:paraId="269B8CAD" w14:textId="77777777" w:rsidR="00372915" w:rsidRPr="00852FC5" w:rsidRDefault="00372915" w:rsidP="00372915">
      <w:pPr>
        <w:pStyle w:val="Bezproreda"/>
        <w:rPr>
          <w:rFonts w:ascii="Arial" w:hAnsi="Arial" w:cs="Arial"/>
          <w:sz w:val="24"/>
          <w:szCs w:val="24"/>
        </w:rPr>
      </w:pPr>
    </w:p>
    <w:p w14:paraId="387090A1" w14:textId="77777777" w:rsidR="00372915" w:rsidRPr="00852FC5" w:rsidRDefault="00372915" w:rsidP="00372915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852FC5">
        <w:rPr>
          <w:rFonts w:ascii="Arial" w:hAnsi="Arial" w:cs="Arial"/>
          <w:sz w:val="24"/>
          <w:szCs w:val="24"/>
        </w:rPr>
        <w:tab/>
        <w:t>U Odluci o osnivanju i imenovanju članova Stožera civilne zaštite Grada Otočca („Službeni vjesnik Grada Otočca“ broj 6/25) u članku 3. mijenjaju se i dopunjuju članovi Stožera civilne zaštite Grada Otočca, na način da se:</w:t>
      </w:r>
    </w:p>
    <w:p w14:paraId="51694AC7" w14:textId="77777777" w:rsidR="00372915" w:rsidRPr="00852FC5" w:rsidRDefault="00372915" w:rsidP="00372915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14:paraId="4F668969" w14:textId="77777777" w:rsidR="00372915" w:rsidRPr="00852FC5" w:rsidRDefault="00372915" w:rsidP="00372915">
      <w:pPr>
        <w:pStyle w:val="Bezproreda"/>
        <w:ind w:firstLine="567"/>
        <w:jc w:val="both"/>
        <w:rPr>
          <w:rFonts w:ascii="Arial" w:hAnsi="Arial" w:cs="Arial"/>
          <w:sz w:val="24"/>
          <w:szCs w:val="24"/>
        </w:rPr>
      </w:pPr>
      <w:r w:rsidRPr="00852FC5">
        <w:rPr>
          <w:rFonts w:ascii="Arial" w:hAnsi="Arial" w:cs="Arial"/>
          <w:sz w:val="24"/>
          <w:szCs w:val="24"/>
        </w:rPr>
        <w:t xml:space="preserve">- redni broj 3. </w:t>
      </w:r>
      <w:r w:rsidRPr="00852FC5">
        <w:rPr>
          <w:rFonts w:ascii="Arial" w:hAnsi="Arial" w:cs="Arial"/>
          <w:b/>
          <w:sz w:val="24"/>
          <w:szCs w:val="24"/>
        </w:rPr>
        <w:t>„MIRKO BIĆANIĆ, načelnik Policijske postaje Otočac, za člana“</w:t>
      </w:r>
      <w:r w:rsidRPr="00852FC5">
        <w:rPr>
          <w:rFonts w:ascii="Arial" w:hAnsi="Arial" w:cs="Arial"/>
          <w:sz w:val="24"/>
          <w:szCs w:val="24"/>
        </w:rPr>
        <w:t xml:space="preserve"> mijenja i glasi </w:t>
      </w:r>
      <w:r w:rsidRPr="00852FC5">
        <w:rPr>
          <w:rFonts w:ascii="Arial" w:hAnsi="Arial" w:cs="Arial"/>
          <w:b/>
          <w:sz w:val="24"/>
          <w:szCs w:val="24"/>
        </w:rPr>
        <w:t>„MIRKO BURIĆ, načelnik Policijske postaje Otočac, za člana“</w:t>
      </w:r>
      <w:r w:rsidRPr="00852FC5">
        <w:rPr>
          <w:rFonts w:ascii="Arial" w:hAnsi="Arial" w:cs="Arial"/>
          <w:sz w:val="24"/>
          <w:szCs w:val="24"/>
        </w:rPr>
        <w:t>,</w:t>
      </w:r>
    </w:p>
    <w:p w14:paraId="2BB2682C" w14:textId="77777777" w:rsidR="00372915" w:rsidRPr="00852FC5" w:rsidRDefault="00372915" w:rsidP="00372915">
      <w:pPr>
        <w:pStyle w:val="Bezproreda"/>
        <w:ind w:firstLine="567"/>
        <w:jc w:val="both"/>
        <w:rPr>
          <w:rFonts w:ascii="Arial" w:hAnsi="Arial" w:cs="Arial"/>
          <w:sz w:val="24"/>
          <w:szCs w:val="24"/>
        </w:rPr>
      </w:pPr>
      <w:r w:rsidRPr="00852FC5">
        <w:rPr>
          <w:rFonts w:ascii="Arial" w:hAnsi="Arial" w:cs="Arial"/>
          <w:sz w:val="24"/>
          <w:szCs w:val="24"/>
        </w:rPr>
        <w:t xml:space="preserve">- iza rednog broja 11. dodaje redni broj 12. koji glasi </w:t>
      </w:r>
      <w:r w:rsidRPr="00852FC5">
        <w:rPr>
          <w:rFonts w:ascii="Arial" w:hAnsi="Arial" w:cs="Arial"/>
          <w:b/>
          <w:bCs/>
          <w:sz w:val="24"/>
          <w:szCs w:val="24"/>
        </w:rPr>
        <w:t>„12.</w:t>
      </w:r>
      <w:r w:rsidRPr="00852FC5">
        <w:rPr>
          <w:rFonts w:ascii="Arial" w:hAnsi="Arial" w:cs="Arial"/>
          <w:sz w:val="24"/>
          <w:szCs w:val="24"/>
        </w:rPr>
        <w:t xml:space="preserve"> </w:t>
      </w:r>
      <w:r w:rsidRPr="00852FC5">
        <w:rPr>
          <w:rFonts w:ascii="Arial" w:hAnsi="Arial" w:cs="Arial"/>
          <w:b/>
          <w:sz w:val="24"/>
          <w:szCs w:val="24"/>
        </w:rPr>
        <w:t>MIRKO BIĆANIĆ, načelnik Postaje prometne policije Perušić, za člana“</w:t>
      </w:r>
      <w:r w:rsidRPr="00852FC5">
        <w:rPr>
          <w:rFonts w:ascii="Arial" w:hAnsi="Arial" w:cs="Arial"/>
          <w:sz w:val="24"/>
          <w:szCs w:val="24"/>
        </w:rPr>
        <w:t>.</w:t>
      </w:r>
      <w:r w:rsidRPr="00852FC5">
        <w:rPr>
          <w:rFonts w:ascii="Arial" w:hAnsi="Arial" w:cs="Arial"/>
          <w:bCs/>
          <w:sz w:val="24"/>
          <w:szCs w:val="24"/>
        </w:rPr>
        <w:t xml:space="preserve"> </w:t>
      </w:r>
      <w:r w:rsidRPr="00852FC5">
        <w:rPr>
          <w:rFonts w:ascii="Arial" w:hAnsi="Arial" w:cs="Arial"/>
          <w:b/>
          <w:sz w:val="24"/>
          <w:szCs w:val="24"/>
        </w:rPr>
        <w:t xml:space="preserve"> </w:t>
      </w:r>
    </w:p>
    <w:p w14:paraId="76533074" w14:textId="77777777" w:rsidR="00372915" w:rsidRPr="00852FC5" w:rsidRDefault="00372915" w:rsidP="00372915">
      <w:pPr>
        <w:pStyle w:val="Bezproreda"/>
        <w:ind w:firstLine="567"/>
        <w:jc w:val="both"/>
        <w:rPr>
          <w:rFonts w:ascii="Arial" w:hAnsi="Arial" w:cs="Arial"/>
          <w:sz w:val="24"/>
          <w:szCs w:val="24"/>
        </w:rPr>
      </w:pPr>
    </w:p>
    <w:p w14:paraId="7076D57D" w14:textId="77777777" w:rsidR="00372915" w:rsidRPr="00852FC5" w:rsidRDefault="00372915" w:rsidP="00372915">
      <w:pPr>
        <w:pStyle w:val="Bezproreda"/>
        <w:jc w:val="center"/>
        <w:rPr>
          <w:rFonts w:ascii="Arial" w:hAnsi="Arial" w:cs="Arial"/>
          <w:b/>
          <w:bCs/>
          <w:sz w:val="24"/>
          <w:szCs w:val="24"/>
        </w:rPr>
      </w:pPr>
      <w:r w:rsidRPr="00852FC5">
        <w:rPr>
          <w:rFonts w:ascii="Arial" w:hAnsi="Arial" w:cs="Arial"/>
          <w:b/>
          <w:bCs/>
          <w:sz w:val="24"/>
          <w:szCs w:val="24"/>
        </w:rPr>
        <w:t>Članak 2.</w:t>
      </w:r>
    </w:p>
    <w:p w14:paraId="19E90649" w14:textId="77777777" w:rsidR="00372915" w:rsidRPr="00852FC5" w:rsidRDefault="00372915" w:rsidP="00372915">
      <w:pPr>
        <w:pStyle w:val="Bezproreda"/>
        <w:jc w:val="center"/>
        <w:rPr>
          <w:rFonts w:ascii="Arial" w:hAnsi="Arial" w:cs="Arial"/>
          <w:sz w:val="24"/>
          <w:szCs w:val="24"/>
        </w:rPr>
      </w:pPr>
    </w:p>
    <w:p w14:paraId="1BA2EB53" w14:textId="2A3036D3" w:rsidR="00372915" w:rsidRPr="00852FC5" w:rsidRDefault="00372915" w:rsidP="00372915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852FC5">
        <w:rPr>
          <w:rFonts w:ascii="Arial" w:hAnsi="Arial" w:cs="Arial"/>
          <w:sz w:val="24"/>
          <w:szCs w:val="24"/>
        </w:rPr>
        <w:tab/>
        <w:t>U ostalom tekstu Odluka o osnivanju i imenovanju članova Stožera civilne zaštite Grada Otočca („Službeni vjesnik Grada Otočca“ broj 6/25) ostaje nepromijenjena.</w:t>
      </w:r>
    </w:p>
    <w:p w14:paraId="7EED8021" w14:textId="5C097F67" w:rsidR="00372915" w:rsidRPr="00852FC5" w:rsidRDefault="00372915" w:rsidP="00372915">
      <w:pPr>
        <w:pStyle w:val="Bezproreda"/>
        <w:rPr>
          <w:rFonts w:ascii="Arial" w:hAnsi="Arial" w:cs="Arial"/>
          <w:sz w:val="24"/>
          <w:szCs w:val="24"/>
        </w:rPr>
      </w:pPr>
      <w:r w:rsidRPr="00852FC5">
        <w:rPr>
          <w:rFonts w:ascii="Arial" w:hAnsi="Arial" w:cs="Arial"/>
          <w:sz w:val="24"/>
          <w:szCs w:val="24"/>
        </w:rPr>
        <w:t xml:space="preserve"> </w:t>
      </w:r>
    </w:p>
    <w:p w14:paraId="7859721D" w14:textId="77777777" w:rsidR="00372915" w:rsidRPr="00852FC5" w:rsidRDefault="00372915" w:rsidP="00372915">
      <w:pPr>
        <w:pStyle w:val="Bezproreda"/>
        <w:jc w:val="center"/>
        <w:rPr>
          <w:rFonts w:ascii="Arial" w:hAnsi="Arial" w:cs="Arial"/>
          <w:b/>
          <w:bCs/>
          <w:sz w:val="24"/>
          <w:szCs w:val="24"/>
        </w:rPr>
      </w:pPr>
      <w:r w:rsidRPr="00852FC5">
        <w:rPr>
          <w:rFonts w:ascii="Arial" w:hAnsi="Arial" w:cs="Arial"/>
          <w:b/>
          <w:bCs/>
          <w:sz w:val="24"/>
          <w:szCs w:val="24"/>
        </w:rPr>
        <w:t>Članak 3.</w:t>
      </w:r>
    </w:p>
    <w:p w14:paraId="1A7BB3C1" w14:textId="77777777" w:rsidR="00372915" w:rsidRPr="00852FC5" w:rsidRDefault="00372915" w:rsidP="00372915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14:paraId="16ABB846" w14:textId="77777777" w:rsidR="00372915" w:rsidRPr="00852FC5" w:rsidRDefault="00372915" w:rsidP="00372915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852FC5">
        <w:rPr>
          <w:rFonts w:ascii="Arial" w:hAnsi="Arial" w:cs="Arial"/>
          <w:sz w:val="24"/>
          <w:szCs w:val="24"/>
        </w:rPr>
        <w:tab/>
        <w:t xml:space="preserve">Ova Odluka stupa na snagu danom donošenja, a objavit će se u „Službenom vjesniku Grada Otočca“. </w:t>
      </w:r>
      <w:r w:rsidRPr="00852FC5">
        <w:rPr>
          <w:rFonts w:ascii="Arial" w:hAnsi="Arial" w:cs="Arial"/>
          <w:sz w:val="24"/>
          <w:szCs w:val="24"/>
        </w:rPr>
        <w:tab/>
      </w:r>
    </w:p>
    <w:p w14:paraId="4E7C6467" w14:textId="77777777" w:rsidR="00372915" w:rsidRPr="00852FC5" w:rsidRDefault="00372915" w:rsidP="00372915">
      <w:pPr>
        <w:pStyle w:val="Bezproreda"/>
        <w:rPr>
          <w:rFonts w:ascii="Arial" w:hAnsi="Arial" w:cs="Arial"/>
          <w:sz w:val="24"/>
          <w:szCs w:val="24"/>
        </w:rPr>
      </w:pPr>
    </w:p>
    <w:p w14:paraId="2DB0C9AE" w14:textId="7EE2E8CD" w:rsidR="00372915" w:rsidRPr="00852FC5" w:rsidRDefault="00372915" w:rsidP="00372915">
      <w:pPr>
        <w:pStyle w:val="Bezproreda"/>
        <w:rPr>
          <w:rFonts w:ascii="Arial" w:hAnsi="Arial" w:cs="Arial"/>
          <w:sz w:val="24"/>
          <w:szCs w:val="24"/>
        </w:rPr>
      </w:pPr>
      <w:r w:rsidRPr="00852FC5">
        <w:rPr>
          <w:rFonts w:ascii="Arial" w:hAnsi="Arial" w:cs="Arial"/>
          <w:sz w:val="24"/>
          <w:szCs w:val="24"/>
        </w:rPr>
        <w:tab/>
      </w:r>
    </w:p>
    <w:p w14:paraId="162A0139" w14:textId="16B400D7" w:rsidR="00372915" w:rsidRPr="00852FC5" w:rsidRDefault="00372915" w:rsidP="00372915">
      <w:pPr>
        <w:pStyle w:val="Bezproreda"/>
        <w:rPr>
          <w:rFonts w:ascii="Arial" w:hAnsi="Arial" w:cs="Arial"/>
          <w:bCs/>
          <w:sz w:val="24"/>
          <w:szCs w:val="24"/>
        </w:rPr>
      </w:pPr>
      <w:r w:rsidRPr="00852FC5">
        <w:rPr>
          <w:rFonts w:ascii="Arial" w:hAnsi="Arial" w:cs="Arial"/>
          <w:sz w:val="24"/>
          <w:szCs w:val="24"/>
        </w:rPr>
        <w:tab/>
      </w:r>
      <w:r w:rsidRPr="00852FC5">
        <w:rPr>
          <w:rFonts w:ascii="Arial" w:hAnsi="Arial" w:cs="Arial"/>
          <w:sz w:val="24"/>
          <w:szCs w:val="24"/>
        </w:rPr>
        <w:tab/>
      </w:r>
      <w:r w:rsidRPr="00852FC5">
        <w:rPr>
          <w:rFonts w:ascii="Arial" w:hAnsi="Arial" w:cs="Arial"/>
          <w:sz w:val="24"/>
          <w:szCs w:val="24"/>
        </w:rPr>
        <w:tab/>
      </w:r>
      <w:r w:rsidRPr="00852FC5">
        <w:rPr>
          <w:rFonts w:ascii="Arial" w:hAnsi="Arial" w:cs="Arial"/>
          <w:sz w:val="24"/>
          <w:szCs w:val="24"/>
        </w:rPr>
        <w:tab/>
      </w:r>
      <w:r w:rsidRPr="00852FC5">
        <w:rPr>
          <w:rFonts w:ascii="Arial" w:hAnsi="Arial" w:cs="Arial"/>
          <w:sz w:val="24"/>
          <w:szCs w:val="24"/>
        </w:rPr>
        <w:tab/>
      </w:r>
      <w:r w:rsidRPr="00852FC5">
        <w:rPr>
          <w:rFonts w:ascii="Arial" w:hAnsi="Arial" w:cs="Arial"/>
          <w:sz w:val="24"/>
          <w:szCs w:val="24"/>
        </w:rPr>
        <w:tab/>
      </w:r>
      <w:r w:rsidRPr="00852FC5">
        <w:rPr>
          <w:rFonts w:ascii="Arial" w:hAnsi="Arial" w:cs="Arial"/>
          <w:sz w:val="24"/>
          <w:szCs w:val="24"/>
        </w:rPr>
        <w:tab/>
      </w:r>
      <w:r w:rsidRPr="00852FC5">
        <w:rPr>
          <w:rFonts w:ascii="Arial" w:hAnsi="Arial" w:cs="Arial"/>
          <w:b/>
          <w:sz w:val="24"/>
          <w:szCs w:val="24"/>
        </w:rPr>
        <w:t xml:space="preserve">  </w:t>
      </w:r>
      <w:r w:rsidR="00A64DE5" w:rsidRPr="00852FC5">
        <w:rPr>
          <w:rFonts w:ascii="Arial" w:hAnsi="Arial" w:cs="Arial"/>
          <w:b/>
          <w:sz w:val="24"/>
          <w:szCs w:val="24"/>
        </w:rPr>
        <w:t xml:space="preserve">             </w:t>
      </w:r>
      <w:r w:rsidR="00852FC5">
        <w:rPr>
          <w:rFonts w:ascii="Arial" w:hAnsi="Arial" w:cs="Arial"/>
          <w:b/>
          <w:sz w:val="24"/>
          <w:szCs w:val="24"/>
        </w:rPr>
        <w:t xml:space="preserve"> </w:t>
      </w:r>
      <w:r w:rsidR="00A64DE5" w:rsidRPr="00852FC5">
        <w:rPr>
          <w:rFonts w:ascii="Arial" w:hAnsi="Arial" w:cs="Arial"/>
          <w:bCs/>
          <w:sz w:val="24"/>
          <w:szCs w:val="24"/>
        </w:rPr>
        <w:t>Gradonačelnik</w:t>
      </w:r>
    </w:p>
    <w:p w14:paraId="647DA320" w14:textId="30A5C473" w:rsidR="00372915" w:rsidRPr="00852FC5" w:rsidRDefault="00372915" w:rsidP="00372915">
      <w:pPr>
        <w:pStyle w:val="Bezproreda"/>
        <w:rPr>
          <w:rFonts w:ascii="Arial" w:hAnsi="Arial" w:cs="Arial"/>
          <w:sz w:val="24"/>
          <w:szCs w:val="24"/>
        </w:rPr>
      </w:pPr>
      <w:r w:rsidRPr="00852FC5">
        <w:rPr>
          <w:rFonts w:ascii="Arial" w:hAnsi="Arial" w:cs="Arial"/>
          <w:bCs/>
          <w:sz w:val="24"/>
          <w:szCs w:val="24"/>
        </w:rPr>
        <w:tab/>
      </w:r>
      <w:r w:rsidRPr="00852FC5">
        <w:rPr>
          <w:rFonts w:ascii="Arial" w:hAnsi="Arial" w:cs="Arial"/>
          <w:bCs/>
          <w:sz w:val="24"/>
          <w:szCs w:val="24"/>
        </w:rPr>
        <w:tab/>
      </w:r>
      <w:r w:rsidRPr="00852FC5">
        <w:rPr>
          <w:rFonts w:ascii="Arial" w:hAnsi="Arial" w:cs="Arial"/>
          <w:bCs/>
          <w:sz w:val="24"/>
          <w:szCs w:val="24"/>
        </w:rPr>
        <w:tab/>
      </w:r>
      <w:r w:rsidRPr="00852FC5">
        <w:rPr>
          <w:rFonts w:ascii="Arial" w:hAnsi="Arial" w:cs="Arial"/>
          <w:bCs/>
          <w:sz w:val="24"/>
          <w:szCs w:val="24"/>
        </w:rPr>
        <w:tab/>
      </w:r>
      <w:r w:rsidRPr="00852FC5">
        <w:rPr>
          <w:rFonts w:ascii="Arial" w:hAnsi="Arial" w:cs="Arial"/>
          <w:bCs/>
          <w:sz w:val="24"/>
          <w:szCs w:val="24"/>
        </w:rPr>
        <w:tab/>
      </w:r>
      <w:r w:rsidRPr="00852FC5">
        <w:rPr>
          <w:rFonts w:ascii="Arial" w:hAnsi="Arial" w:cs="Arial"/>
          <w:bCs/>
          <w:sz w:val="24"/>
          <w:szCs w:val="24"/>
        </w:rPr>
        <w:tab/>
        <w:t xml:space="preserve">          </w:t>
      </w:r>
      <w:r w:rsidR="00A64DE5" w:rsidRPr="00852FC5">
        <w:rPr>
          <w:rFonts w:ascii="Arial" w:hAnsi="Arial" w:cs="Arial"/>
          <w:bCs/>
          <w:sz w:val="24"/>
          <w:szCs w:val="24"/>
        </w:rPr>
        <w:t xml:space="preserve">        </w:t>
      </w:r>
      <w:r w:rsidRPr="00852FC5">
        <w:rPr>
          <w:rFonts w:ascii="Arial" w:hAnsi="Arial" w:cs="Arial"/>
          <w:bCs/>
          <w:sz w:val="24"/>
          <w:szCs w:val="24"/>
        </w:rPr>
        <w:t xml:space="preserve"> Goran Bukovac, dipl. pol.</w:t>
      </w:r>
      <w:r w:rsidRPr="00852FC5">
        <w:rPr>
          <w:rFonts w:ascii="Arial" w:hAnsi="Arial" w:cs="Arial"/>
          <w:bCs/>
          <w:sz w:val="24"/>
          <w:szCs w:val="24"/>
        </w:rPr>
        <w:tab/>
      </w:r>
      <w:r w:rsidRPr="00852FC5">
        <w:rPr>
          <w:rFonts w:ascii="Arial" w:hAnsi="Arial" w:cs="Arial"/>
          <w:sz w:val="24"/>
          <w:szCs w:val="24"/>
        </w:rPr>
        <w:t xml:space="preserve"> </w:t>
      </w:r>
    </w:p>
    <w:sectPr w:rsidR="00372915" w:rsidRPr="00852FC5" w:rsidSect="00A64D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0B33F9"/>
    <w:rsid w:val="002120D1"/>
    <w:rsid w:val="00372915"/>
    <w:rsid w:val="00602F59"/>
    <w:rsid w:val="00615CFD"/>
    <w:rsid w:val="00620325"/>
    <w:rsid w:val="006734DD"/>
    <w:rsid w:val="0068186E"/>
    <w:rsid w:val="00693AB1"/>
    <w:rsid w:val="00767F8A"/>
    <w:rsid w:val="00852FC5"/>
    <w:rsid w:val="008A562A"/>
    <w:rsid w:val="008C5FE5"/>
    <w:rsid w:val="009568BF"/>
    <w:rsid w:val="00A26142"/>
    <w:rsid w:val="00A51B34"/>
    <w:rsid w:val="00A64DE5"/>
    <w:rsid w:val="00A836D0"/>
    <w:rsid w:val="00AC35DA"/>
    <w:rsid w:val="00B92D0F"/>
    <w:rsid w:val="00C9578C"/>
    <w:rsid w:val="00D67644"/>
    <w:rsid w:val="00D707B3"/>
    <w:rsid w:val="00E060DF"/>
    <w:rsid w:val="00E432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3729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B9E1EE54-DB0A-4068-8ACE-E2D61A0EFE93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office:excel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Lucijana Vidmar</cp:lastModifiedBy>
  <cp:revision>5</cp:revision>
  <cp:lastPrinted>2014-11-26T14:09:00Z</cp:lastPrinted>
  <dcterms:created xsi:type="dcterms:W3CDTF">2026-01-22T11:19:00Z</dcterms:created>
  <dcterms:modified xsi:type="dcterms:W3CDTF">2026-01-22T11:43:00Z</dcterms:modified>
</cp:coreProperties>
</file>